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843EB3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25.07.</w:t>
      </w:r>
      <w:r w:rsidR="009D0855" w:rsidRPr="00EC471B">
        <w:rPr>
          <w:rFonts w:ascii="Times New Roman" w:hAnsi="Times New Roman"/>
          <w:sz w:val="28"/>
          <w:szCs w:val="28"/>
        </w:rPr>
        <w:t>2024</w:t>
      </w:r>
      <w:r w:rsidR="00A440C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>г</w:t>
      </w:r>
      <w:r w:rsidR="00A440CB">
        <w:rPr>
          <w:rFonts w:ascii="Times New Roman" w:hAnsi="Times New Roman"/>
          <w:sz w:val="28"/>
          <w:szCs w:val="28"/>
        </w:rPr>
        <w:t>.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1359</w:t>
      </w: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EC471B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EC471B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595E" w:rsidRDefault="003C6CBB" w:rsidP="00A440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58595E" w:rsidRPr="00EC471B">
        <w:rPr>
          <w:rFonts w:ascii="Times New Roman" w:hAnsi="Times New Roman"/>
          <w:sz w:val="28"/>
          <w:szCs w:val="28"/>
        </w:rPr>
        <w:t>Пункт 1.</w:t>
      </w:r>
      <w:r w:rsidR="00DC51E6">
        <w:rPr>
          <w:rFonts w:ascii="Times New Roman" w:hAnsi="Times New Roman"/>
          <w:sz w:val="28"/>
          <w:szCs w:val="28"/>
        </w:rPr>
        <w:t>3</w:t>
      </w:r>
      <w:r w:rsidR="008B676E" w:rsidRPr="00CF2BA1">
        <w:rPr>
          <w:rFonts w:ascii="Times New Roman" w:hAnsi="Times New Roman"/>
          <w:sz w:val="28"/>
          <w:szCs w:val="28"/>
        </w:rPr>
        <w:t>.</w:t>
      </w:r>
      <w:r w:rsidR="0058595E" w:rsidRPr="00EC471B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A440CB">
        <w:rPr>
          <w:rFonts w:ascii="Times New Roman" w:hAnsi="Times New Roman"/>
          <w:sz w:val="28"/>
          <w:szCs w:val="28"/>
        </w:rPr>
        <w:t xml:space="preserve">дополнить </w:t>
      </w:r>
      <w:r w:rsidR="00CF2BA1" w:rsidRPr="00CF2BA1">
        <w:rPr>
          <w:rFonts w:ascii="Times New Roman" w:hAnsi="Times New Roman"/>
          <w:sz w:val="28"/>
          <w:szCs w:val="28"/>
        </w:rPr>
        <w:t>под</w:t>
      </w:r>
      <w:r w:rsidR="00A440CB" w:rsidRPr="00CF2BA1">
        <w:rPr>
          <w:rFonts w:ascii="Times New Roman" w:hAnsi="Times New Roman"/>
          <w:sz w:val="28"/>
          <w:szCs w:val="28"/>
        </w:rPr>
        <w:t>пунктом</w:t>
      </w:r>
      <w:r w:rsidR="008B676E">
        <w:rPr>
          <w:rFonts w:ascii="Times New Roman" w:hAnsi="Times New Roman"/>
          <w:sz w:val="28"/>
          <w:szCs w:val="28"/>
        </w:rPr>
        <w:t xml:space="preserve"> </w:t>
      </w:r>
      <w:r w:rsidR="00A440CB">
        <w:rPr>
          <w:rFonts w:ascii="Times New Roman" w:hAnsi="Times New Roman"/>
          <w:sz w:val="28"/>
          <w:szCs w:val="28"/>
        </w:rPr>
        <w:t>1.</w:t>
      </w:r>
      <w:r w:rsidR="00DC51E6">
        <w:rPr>
          <w:rFonts w:ascii="Times New Roman" w:hAnsi="Times New Roman"/>
          <w:sz w:val="28"/>
          <w:szCs w:val="28"/>
        </w:rPr>
        <w:t>3</w:t>
      </w:r>
      <w:r w:rsidR="00A440CB">
        <w:rPr>
          <w:rFonts w:ascii="Times New Roman" w:hAnsi="Times New Roman"/>
          <w:sz w:val="28"/>
          <w:szCs w:val="28"/>
        </w:rPr>
        <w:t>.</w:t>
      </w:r>
      <w:r w:rsidR="00DC51E6">
        <w:rPr>
          <w:rFonts w:ascii="Times New Roman" w:hAnsi="Times New Roman"/>
          <w:sz w:val="28"/>
          <w:szCs w:val="28"/>
        </w:rPr>
        <w:t>9</w:t>
      </w:r>
      <w:r w:rsidR="00A440CB">
        <w:rPr>
          <w:rFonts w:ascii="Times New Roman" w:hAnsi="Times New Roman"/>
          <w:sz w:val="28"/>
          <w:szCs w:val="28"/>
        </w:rPr>
        <w:t>. следующего содержания</w:t>
      </w:r>
      <w:r w:rsidR="0058595E" w:rsidRPr="00EC471B">
        <w:rPr>
          <w:rFonts w:ascii="Times New Roman" w:hAnsi="Times New Roman"/>
          <w:sz w:val="28"/>
          <w:szCs w:val="28"/>
        </w:rPr>
        <w:t>:</w:t>
      </w:r>
    </w:p>
    <w:p w:rsidR="00A440CB" w:rsidRDefault="00A440CB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DC51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1E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471B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C51E6">
        <w:rPr>
          <w:rFonts w:ascii="Times New Roman" w:hAnsi="Times New Roman" w:cs="Times New Roman"/>
          <w:sz w:val="28"/>
          <w:szCs w:val="28"/>
        </w:rPr>
        <w:t>п</w:t>
      </w:r>
      <w:r w:rsidR="00DC51E6" w:rsidRPr="00DC51E6">
        <w:rPr>
          <w:rFonts w:ascii="Times New Roman" w:hAnsi="Times New Roman" w:cs="Times New Roman"/>
          <w:sz w:val="28"/>
          <w:szCs w:val="28"/>
        </w:rPr>
        <w:t>риобретение оборудования и инвентаря, спортивной формы и обуви для обеспечения участия спортивных сборных команд ЗАТО Железногорск в спартакиадах Красноярского края</w:t>
      </w:r>
      <w:r w:rsidR="00E94CEA">
        <w:rPr>
          <w:rFonts w:ascii="Times New Roman" w:hAnsi="Times New Roman" w:cs="Times New Roman"/>
          <w:sz w:val="28"/>
          <w:szCs w:val="28"/>
        </w:rPr>
        <w:t>.</w:t>
      </w:r>
      <w:r w:rsidRPr="00EC471B">
        <w:rPr>
          <w:rFonts w:ascii="Times New Roman" w:hAnsi="Times New Roman" w:cs="Times New Roman"/>
          <w:sz w:val="28"/>
          <w:szCs w:val="28"/>
        </w:rPr>
        <w:t>».</w:t>
      </w:r>
    </w:p>
    <w:p w:rsidR="00DC51E6" w:rsidRDefault="00660402" w:rsidP="00DC51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738BF">
        <w:rPr>
          <w:rFonts w:ascii="Times New Roman" w:hAnsi="Times New Roman" w:cs="Times New Roman"/>
          <w:sz w:val="28"/>
          <w:szCs w:val="28"/>
        </w:rPr>
        <w:t>2</w:t>
      </w:r>
      <w:r w:rsidRPr="00EC471B">
        <w:rPr>
          <w:rFonts w:ascii="Times New Roman" w:hAnsi="Times New Roman" w:cs="Times New Roman"/>
          <w:sz w:val="28"/>
          <w:szCs w:val="28"/>
        </w:rPr>
        <w:t xml:space="preserve">. </w:t>
      </w:r>
      <w:r w:rsidR="00DC51E6">
        <w:rPr>
          <w:rFonts w:ascii="Times New Roman" w:hAnsi="Times New Roman" w:cs="Times New Roman"/>
          <w:sz w:val="28"/>
          <w:szCs w:val="28"/>
        </w:rPr>
        <w:t>Р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аздел 2 </w:t>
      </w:r>
      <w:r w:rsidR="00AC43A6" w:rsidRPr="00EC471B">
        <w:rPr>
          <w:rFonts w:ascii="Times New Roman" w:hAnsi="Times New Roman" w:cs="Times New Roman"/>
          <w:sz w:val="28"/>
          <w:szCs w:val="28"/>
        </w:rPr>
        <w:t>«</w:t>
      </w:r>
      <w:r w:rsidR="0086286F" w:rsidRPr="00EC471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AC43A6" w:rsidRPr="00EC471B">
        <w:rPr>
          <w:rFonts w:ascii="Times New Roman" w:hAnsi="Times New Roman" w:cs="Times New Roman"/>
          <w:sz w:val="28"/>
          <w:szCs w:val="28"/>
        </w:rPr>
        <w:t>»</w:t>
      </w:r>
      <w:r w:rsidR="0086286F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AC43A6" w:rsidRPr="00EC471B">
        <w:rPr>
          <w:rFonts w:ascii="Times New Roman" w:hAnsi="Times New Roman"/>
          <w:sz w:val="28"/>
          <w:szCs w:val="28"/>
        </w:rPr>
        <w:t>к постановлению</w:t>
      </w:r>
      <w:r w:rsidR="00AC43A6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DC51E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DC51E6" w:rsidRPr="00DC51E6" w:rsidRDefault="00DC51E6" w:rsidP="00DC51E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bookmarkStart w:id="0" w:name="Par0"/>
      <w:bookmarkEnd w:id="0"/>
      <w:r w:rsidRPr="00DC51E6">
        <w:rPr>
          <w:rFonts w:ascii="Times New Roman" w:hAnsi="Times New Roman"/>
          <w:sz w:val="28"/>
          <w:szCs w:val="28"/>
        </w:rPr>
        <w:t xml:space="preserve">2.1. Для получения субсидий, указанных в </w:t>
      </w:r>
      <w:hyperlink r:id="rId11" w:history="1">
        <w:r w:rsidRPr="00DC51E6">
          <w:rPr>
            <w:rFonts w:ascii="Times New Roman" w:hAnsi="Times New Roman"/>
            <w:sz w:val="28"/>
            <w:szCs w:val="28"/>
          </w:rPr>
          <w:t>пунктах 1.3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DC51E6">
          <w:rPr>
            <w:rFonts w:ascii="Times New Roman" w:hAnsi="Times New Roman"/>
            <w:sz w:val="28"/>
            <w:szCs w:val="28"/>
          </w:rPr>
          <w:t>1.4</w:t>
        </w:r>
      </w:hyperlink>
      <w:r w:rsidRPr="00DC51E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DC51E6">
          <w:rPr>
            <w:rFonts w:ascii="Times New Roman" w:hAnsi="Times New Roman"/>
            <w:sz w:val="28"/>
            <w:szCs w:val="28"/>
          </w:rPr>
          <w:t>1.5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представляет в Администрацию ЗАТО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г. Железногорск на бумажном носителе посредством почтового отправления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(или) лично по адресу: 662971, Красноярский край, ЗАТО Железногорск,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г. Железногорск, ул. 22 Партсъезда, д. 21 следующие документы, подписанные руководителем учреждения (уполномоченным им лицом):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справку территориального органа Федеральной налоговой службы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об исполнении налогоплательщиком обязанности по уплате налогов, сборов, страховых взносов, пеней, штрафов, процентов, полученную не ранее, чем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за один месяц до даты подачи документов;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справку об отсутствии у учреждения по состоянию на 1-е число месяца, предшествующего месяцу, в котором планируется принятие решения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о предоставлении субсидии, просроченной задолженности по возврату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бюджет ЗАТО Железногорск субсидий, бюджетных инвестиций, предоставленных в соответствии с иными правовыми актами;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справку о погашении задолженности по судебным актам, вступившим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законную силу, исполнительным документам, а также 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N 46 "Об утверждении структуры аналитических кодов для учета операций со средствами субсидий, полученных в соответствии с </w:t>
      </w:r>
      <w:hyperlink r:id="rId14" w:history="1">
        <w:r w:rsidRPr="00DC51E6">
          <w:rPr>
            <w:rFonts w:ascii="Times New Roman" w:hAnsi="Times New Roman"/>
            <w:sz w:val="28"/>
            <w:szCs w:val="28"/>
          </w:rPr>
          <w:t>абзацем вторым пункта 1 статьи 78.1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 w:rsidRPr="00DC51E6">
          <w:rPr>
            <w:rFonts w:ascii="Times New Roman" w:hAnsi="Times New Roman"/>
            <w:sz w:val="28"/>
            <w:szCs w:val="28"/>
          </w:rPr>
          <w:t>пунктом 1 статьи 78.2</w:t>
        </w:r>
      </w:hyperlink>
      <w:r w:rsidRPr="00DC51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Федерации");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пояснительную записку, содержащую обоснование необходимости осуществления соответствующих расходов;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расчет-обоснование сумм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2.2. Для получения субсидий, указанных в </w:t>
      </w:r>
      <w:hyperlink r:id="rId16" w:history="1">
        <w:r w:rsidRPr="00DC51E6">
          <w:rPr>
            <w:rFonts w:ascii="Times New Roman" w:hAnsi="Times New Roman"/>
            <w:sz w:val="28"/>
            <w:szCs w:val="28"/>
          </w:rPr>
          <w:t>подпункте 1.3.1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количестве физических лиц, занимающихся физической культурой и спортом с указанием этапов спортивной подготовки, периодичность оказания проведения медицинской помощи указанным лицам, коммерческое предложение поставщиков (подрядчиков, исполнителей)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обоснования начальной (максимальной) цены контракта.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lastRenderedPageBreak/>
        <w:t xml:space="preserve">2.3. Для получения субсидий, указанных в </w:t>
      </w:r>
      <w:hyperlink r:id="rId17" w:history="1">
        <w:r w:rsidRPr="00DC51E6">
          <w:rPr>
            <w:rFonts w:ascii="Times New Roman" w:hAnsi="Times New Roman"/>
            <w:sz w:val="28"/>
            <w:szCs w:val="28"/>
          </w:rPr>
          <w:t>подпункте 1.3.2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субсидии, приобретаемого оборудования и (или) инвентаря, в случае приобретения оборудования и (или) инвентаря в соответствии с </w:t>
      </w:r>
      <w:hyperlink r:id="rId18" w:history="1">
        <w:r w:rsidRPr="00DC51E6">
          <w:rPr>
            <w:rFonts w:ascii="Times New Roman" w:hAnsi="Times New Roman"/>
            <w:sz w:val="28"/>
            <w:szCs w:val="28"/>
          </w:rPr>
          <w:t>Приказом</w:t>
        </w:r>
      </w:hyperlink>
      <w:r w:rsidRPr="00DC51E6">
        <w:rPr>
          <w:rFonts w:ascii="Times New Roman" w:hAnsi="Times New Roman"/>
          <w:sz w:val="28"/>
          <w:szCs w:val="28"/>
        </w:rPr>
        <w:t xml:space="preserve"> Госкомспорта России от 26.05.2003 N 345 "Об утверждении "Табеля оснащения спортивных сооружений массового пользования спортивным оборудованием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инвентарем", иного оборудования и (или) инвентаря, а также спортивной экипировки в соответствии с перечнем, утвержденным министерством спорта Красноярского края (далее - Министерство);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приобретаемой наградной продукции для проведения физкультурно-спортивных мероприятий, включенных в календарный план физкультурно-спортивных клубов по месту жительства,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перечнем, утвержденным Министерством.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2"/>
      <w:bookmarkEnd w:id="1"/>
      <w:r w:rsidRPr="00DC51E6">
        <w:rPr>
          <w:rFonts w:ascii="Times New Roman" w:hAnsi="Times New Roman"/>
          <w:sz w:val="28"/>
          <w:szCs w:val="28"/>
        </w:rPr>
        <w:t xml:space="preserve">2.4. Для получения субсидий, указанных в </w:t>
      </w:r>
      <w:hyperlink r:id="rId19" w:history="1">
        <w:r w:rsidRPr="00DC51E6">
          <w:rPr>
            <w:rFonts w:ascii="Times New Roman" w:hAnsi="Times New Roman"/>
            <w:sz w:val="28"/>
            <w:szCs w:val="28"/>
          </w:rPr>
          <w:t>подпункте 1.3.3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локально-сметный расчет на планируемые работы по устройству спортивных сооружений в сельской местности: комплексная площадка для подвижных игр.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2.5. Для получения субсидий, указанных в </w:t>
      </w:r>
      <w:hyperlink r:id="rId20" w:history="1">
        <w:r w:rsidRPr="00DC51E6">
          <w:rPr>
            <w:rFonts w:ascii="Times New Roman" w:hAnsi="Times New Roman"/>
            <w:sz w:val="28"/>
            <w:szCs w:val="28"/>
          </w:rPr>
          <w:t>подпункте 1.3.4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субсидии, в случае приобретения специализированного транспортного средства для перевозки инвалидов, оборудовании, инвентаря и (или) экипировки для занятий физической культурой и спортом лиц с ограниченными возможностями здоровья и инвалидов в учреждении в соответствии с </w:t>
      </w:r>
      <w:hyperlink r:id="rId21" w:history="1">
        <w:r w:rsidRPr="00DC51E6">
          <w:rPr>
            <w:rFonts w:ascii="Times New Roman" w:hAnsi="Times New Roman"/>
            <w:sz w:val="28"/>
            <w:szCs w:val="28"/>
          </w:rPr>
          <w:t>Приказом</w:t>
        </w:r>
      </w:hyperlink>
      <w:r w:rsidRPr="00DC51E6">
        <w:rPr>
          <w:rFonts w:ascii="Times New Roman" w:hAnsi="Times New Roman"/>
          <w:sz w:val="28"/>
          <w:szCs w:val="28"/>
        </w:rPr>
        <w:t xml:space="preserve"> Госкомспорта России от 26.05.2003 N 345 "Об утверждении "Табеля оснащения спортивных сооружений массового пользования спортивным оборудованием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инвентарем", Приказом Росспорта от 26.09.2023 N 681 "Об утверждении "Табеля оснащения спортивных сооружений массового пользования спортивным оборудованием и инвентарем по видам спорта среди инвалидов", а также иного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организациях в соответствии с перечнем, утвержденным Министерством.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2.6. Для получения субсидий, указанных в </w:t>
      </w:r>
      <w:hyperlink r:id="rId22" w:history="1">
        <w:r w:rsidRPr="00DC51E6">
          <w:rPr>
            <w:rFonts w:ascii="Times New Roman" w:hAnsi="Times New Roman"/>
            <w:sz w:val="28"/>
            <w:szCs w:val="28"/>
          </w:rPr>
          <w:t>пункте 1.3.5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lastRenderedPageBreak/>
        <w:t xml:space="preserve"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в учреждении, и сопровождающих лиц к месту проведения спортивных соревнований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учебно-тренировочных мероприятий и обратно;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количестве лиц, проходящих спортивную подготовку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учреждении, и сопровождающих лиц и расчет обоснование суммы субсидии, в случае обеспечения питания и проживания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оборудования, спортивного инвентаря и экипировки, в случае приобретения оборудования, спортивного инвентаря и экипировки, необходимых для прохождения спортивной подготовки в учреждении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соответствии с федеральными стандартами спортивной подготовки.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2.7. Для получения субсидий, указанных в </w:t>
      </w:r>
      <w:hyperlink r:id="rId23" w:history="1">
        <w:r w:rsidRPr="00DC51E6">
          <w:rPr>
            <w:rFonts w:ascii="Times New Roman" w:hAnsi="Times New Roman"/>
            <w:sz w:val="28"/>
            <w:szCs w:val="28"/>
          </w:rPr>
          <w:t>пункте 1.3.6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примерный перечень спортивных соревнований и учебно-тренировочных мероприятий, калькуляцию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учебно-тренировочных мероприятий и обратно;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количестве лиц, проходящих спортивную подготовку,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сопровождающих лиц, расчет обоснование суммы субсидии, в случае обеспечения питания и проживания лиц, проходящих спортивную подготовку по базовым видам спорта, и сопровождающих лиц в период проведения спортивных соревнований и учебно-тренировочных мероприятий;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оборудования, спортивного инвентаря и экипировки, в случае приобретения оборудования, спортивного инвентаря и экипировки, необходимых для прохождения спортивной подготовки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федеральными стандартами спортивной подготовки по базовым видам спорта;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количестве лиц, проходящих спортивную подготовку, периодичность оказания проведения медицинской помощи указанным лицам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расчет обоснование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25"/>
      <w:bookmarkEnd w:id="2"/>
      <w:r w:rsidRPr="00DC51E6">
        <w:rPr>
          <w:rFonts w:ascii="Times New Roman" w:hAnsi="Times New Roman"/>
          <w:sz w:val="28"/>
          <w:szCs w:val="28"/>
        </w:rPr>
        <w:t xml:space="preserve">2.8. Для получения субсидий, указанных в </w:t>
      </w:r>
      <w:hyperlink r:id="rId24" w:history="1">
        <w:r w:rsidRPr="00DC51E6">
          <w:rPr>
            <w:rFonts w:ascii="Times New Roman" w:hAnsi="Times New Roman"/>
            <w:sz w:val="28"/>
            <w:szCs w:val="28"/>
          </w:rPr>
          <w:t>подпункте 1.3.7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локально-сметный расчет на капитальный ремонт - спортивный зал первого этажа нежилого здания (кадастровый номер 24:58:0000000:0:26037 </w:t>
      </w:r>
      <w:r w:rsidRPr="00DC51E6">
        <w:rPr>
          <w:rFonts w:ascii="Times New Roman" w:hAnsi="Times New Roman"/>
          <w:sz w:val="28"/>
          <w:szCs w:val="28"/>
        </w:rPr>
        <w:lastRenderedPageBreak/>
        <w:t xml:space="preserve">Адрес: Красноярский край, ЗАТО Железногорск, г. Железногорск,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ул. Красноярская, 4).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7"/>
      <w:bookmarkEnd w:id="3"/>
      <w:r w:rsidRPr="00DC51E6">
        <w:rPr>
          <w:rFonts w:ascii="Times New Roman" w:hAnsi="Times New Roman"/>
          <w:sz w:val="28"/>
          <w:szCs w:val="28"/>
        </w:rPr>
        <w:t xml:space="preserve">2.9. Для получения субсидий, указанных в </w:t>
      </w:r>
      <w:hyperlink r:id="rId25" w:history="1">
        <w:r w:rsidRPr="00DC51E6">
          <w:rPr>
            <w:rFonts w:ascii="Times New Roman" w:hAnsi="Times New Roman"/>
            <w:sz w:val="28"/>
            <w:szCs w:val="28"/>
          </w:rPr>
          <w:t>подпункте 1.3.8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локально-сметный расчет по освещению лыжно-беговой трассы горнолыжной базы "Снежинка", в рамках реализации мероприятий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по поддержке местных инициатив.</w:t>
      </w:r>
    </w:p>
    <w:p w:rsidR="00C0019E" w:rsidRPr="00DC51E6" w:rsidRDefault="00DC51E6" w:rsidP="00C0019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29"/>
      <w:bookmarkEnd w:id="4"/>
      <w:r w:rsidRPr="00C0019E">
        <w:rPr>
          <w:rFonts w:ascii="Times New Roman" w:hAnsi="Times New Roman"/>
          <w:sz w:val="28"/>
          <w:szCs w:val="28"/>
        </w:rPr>
        <w:t>2.10.</w:t>
      </w:r>
      <w:r w:rsidRPr="00DC51E6">
        <w:rPr>
          <w:rFonts w:ascii="Times New Roman" w:hAnsi="Times New Roman"/>
          <w:sz w:val="28"/>
          <w:szCs w:val="28"/>
        </w:rPr>
        <w:t xml:space="preserve"> </w:t>
      </w:r>
      <w:r w:rsidR="00C0019E" w:rsidRPr="00DC51E6">
        <w:rPr>
          <w:rFonts w:ascii="Times New Roman" w:hAnsi="Times New Roman"/>
          <w:sz w:val="28"/>
          <w:szCs w:val="28"/>
        </w:rPr>
        <w:t xml:space="preserve">Для получения субсидий, указанных в </w:t>
      </w:r>
      <w:hyperlink r:id="rId26" w:history="1">
        <w:r w:rsidR="00C0019E" w:rsidRPr="00DC51E6">
          <w:rPr>
            <w:rFonts w:ascii="Times New Roman" w:hAnsi="Times New Roman"/>
            <w:sz w:val="28"/>
            <w:szCs w:val="28"/>
          </w:rPr>
          <w:t>подпункте 1.3.</w:t>
        </w:r>
        <w:r w:rsidR="00C0019E">
          <w:rPr>
            <w:rFonts w:ascii="Times New Roman" w:hAnsi="Times New Roman"/>
            <w:sz w:val="28"/>
            <w:szCs w:val="28"/>
          </w:rPr>
          <w:t>9</w:t>
        </w:r>
      </w:hyperlink>
      <w:r w:rsidR="00C0019E"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="00C0019E"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="00C0019E"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C0019E" w:rsidRDefault="00C0019E" w:rsidP="00C0019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</w:t>
      </w:r>
      <w:r w:rsidRPr="00DC51E6">
        <w:rPr>
          <w:rFonts w:ascii="Times New Roman" w:hAnsi="Times New Roman"/>
          <w:sz w:val="28"/>
          <w:szCs w:val="28"/>
        </w:rPr>
        <w:t xml:space="preserve">оборудования и инвентаря, спортивной формы и обуви для обеспечения участия спортивных сборных команд ЗАТО Железногорск </w:t>
      </w:r>
      <w:r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спартакиадах Красноярского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DC51E6">
        <w:rPr>
          <w:rFonts w:ascii="Times New Roman" w:hAnsi="Times New Roman"/>
          <w:sz w:val="28"/>
          <w:szCs w:val="28"/>
        </w:rPr>
        <w:t xml:space="preserve">Для получения субсидий, указанных в </w:t>
      </w:r>
      <w:hyperlink r:id="rId27" w:history="1">
        <w:r w:rsidRPr="00DC51E6">
          <w:rPr>
            <w:rFonts w:ascii="Times New Roman" w:hAnsi="Times New Roman"/>
            <w:sz w:val="28"/>
            <w:szCs w:val="28"/>
          </w:rPr>
          <w:t>подпункте 1.4.1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проектно-сметная документация на планируемые работы.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31"/>
      <w:bookmarkEnd w:id="5"/>
      <w:r w:rsidRPr="00C347C3">
        <w:rPr>
          <w:rFonts w:ascii="Times New Roman" w:hAnsi="Times New Roman"/>
          <w:sz w:val="28"/>
          <w:szCs w:val="28"/>
        </w:rPr>
        <w:t>2.12. Для получения</w:t>
      </w:r>
      <w:r w:rsidRPr="00DC51E6">
        <w:rPr>
          <w:rFonts w:ascii="Times New Roman" w:hAnsi="Times New Roman"/>
          <w:sz w:val="28"/>
          <w:szCs w:val="28"/>
        </w:rPr>
        <w:t xml:space="preserve"> субсидий, указанных в </w:t>
      </w:r>
      <w:hyperlink r:id="rId28" w:history="1">
        <w:r w:rsidRPr="00DC51E6">
          <w:rPr>
            <w:rFonts w:ascii="Times New Roman" w:hAnsi="Times New Roman"/>
            <w:sz w:val="28"/>
            <w:szCs w:val="28"/>
          </w:rPr>
          <w:t>подпункт</w:t>
        </w:r>
        <w:r w:rsidR="00C347C3">
          <w:rPr>
            <w:rFonts w:ascii="Times New Roman" w:hAnsi="Times New Roman"/>
            <w:sz w:val="28"/>
            <w:szCs w:val="28"/>
          </w:rPr>
          <w:t>ах</w:t>
        </w:r>
        <w:r w:rsidRPr="00DC51E6">
          <w:rPr>
            <w:rFonts w:ascii="Times New Roman" w:hAnsi="Times New Roman"/>
            <w:sz w:val="28"/>
            <w:szCs w:val="28"/>
          </w:rPr>
          <w:t xml:space="preserve"> 1.4.2</w:t>
        </w:r>
      </w:hyperlink>
      <w:r w:rsidR="00C347C3">
        <w:t xml:space="preserve"> </w:t>
      </w:r>
      <w:r w:rsidR="00C347C3">
        <w:rPr>
          <w:rFonts w:ascii="Times New Roman" w:hAnsi="Times New Roman"/>
          <w:sz w:val="28"/>
          <w:szCs w:val="28"/>
        </w:rPr>
        <w:t>и 1.4.3</w:t>
      </w:r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расчет-обоснование стоимости, определяемой на основании не менее чем трех представленных коммерческих предложений поставщиков (подрядчиков) и обоснования начальной (максимальной) цены контракта (договора).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ar33"/>
      <w:bookmarkEnd w:id="6"/>
      <w:r w:rsidRPr="00867A20">
        <w:rPr>
          <w:rFonts w:ascii="Times New Roman" w:hAnsi="Times New Roman"/>
          <w:sz w:val="28"/>
          <w:szCs w:val="28"/>
        </w:rPr>
        <w:t>2.13. Для получения</w:t>
      </w:r>
      <w:r w:rsidRPr="00DC51E6">
        <w:rPr>
          <w:rFonts w:ascii="Times New Roman" w:hAnsi="Times New Roman"/>
          <w:sz w:val="28"/>
          <w:szCs w:val="28"/>
        </w:rPr>
        <w:t xml:space="preserve"> субсидий, указанных в </w:t>
      </w:r>
      <w:hyperlink r:id="rId29" w:history="1">
        <w:r w:rsidRPr="00DC51E6">
          <w:rPr>
            <w:rFonts w:ascii="Times New Roman" w:hAnsi="Times New Roman"/>
            <w:sz w:val="28"/>
            <w:szCs w:val="28"/>
          </w:rPr>
          <w:t>подпункте 1.5.1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п.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представляет в Администрацию ЗАТО г. Железногорск следующие документы: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информацию о количестве детей, в случае если целью предоставления субсидии является осуществление государственных полномочий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по обеспечению отдыха и оздоровления детей (организация отдыха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оздоровление в летний период детей, получающих питание в лагерях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дневным пребыванием).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>. Требования, которым должно соответствовать учреждение 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 xml:space="preserve">.1.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сборах.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37"/>
      <w:bookmarkEnd w:id="7"/>
      <w:r w:rsidRPr="00DC51E6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 xml:space="preserve">.2. У учреждения отсутствует просроченная задолженность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по возврату в бюджет ЗАТО Железногорск субсидий, бюджетных инвестиций, предоставленных, в том числе в соответствии с иными правовыми актами.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r:id="rId30" w:history="1">
        <w:r w:rsidRPr="00DC51E6">
          <w:rPr>
            <w:rFonts w:ascii="Times New Roman" w:hAnsi="Times New Roman"/>
            <w:sz w:val="28"/>
            <w:szCs w:val="28"/>
          </w:rPr>
          <w:t>пунктах 1.3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и </w:t>
      </w:r>
      <w:hyperlink r:id="rId31" w:history="1">
        <w:r w:rsidRPr="00DC51E6">
          <w:rPr>
            <w:rFonts w:ascii="Times New Roman" w:hAnsi="Times New Roman"/>
            <w:sz w:val="28"/>
            <w:szCs w:val="28"/>
          </w:rPr>
          <w:t>1.4</w:t>
        </w:r>
      </w:hyperlink>
      <w:r w:rsidRPr="00DC51E6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Pr="00DC51E6">
          <w:rPr>
            <w:rFonts w:ascii="Times New Roman" w:hAnsi="Times New Roman"/>
            <w:sz w:val="28"/>
            <w:szCs w:val="28"/>
          </w:rPr>
          <w:t>1.5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5</w:t>
      </w:r>
      <w:r w:rsidRPr="00DC51E6">
        <w:rPr>
          <w:rFonts w:ascii="Times New Roman" w:hAnsi="Times New Roman"/>
          <w:sz w:val="28"/>
          <w:szCs w:val="28"/>
        </w:rPr>
        <w:t xml:space="preserve">. Требования, указанные в </w:t>
      </w:r>
      <w:hyperlink w:anchor="Par37" w:history="1">
        <w:r w:rsidRPr="00DC51E6">
          <w:rPr>
            <w:rFonts w:ascii="Times New Roman" w:hAnsi="Times New Roman"/>
            <w:sz w:val="28"/>
            <w:szCs w:val="28"/>
          </w:rPr>
          <w:t>подпункте 2.1</w:t>
        </w:r>
        <w:r>
          <w:rPr>
            <w:rFonts w:ascii="Times New Roman" w:hAnsi="Times New Roman"/>
            <w:sz w:val="28"/>
            <w:szCs w:val="28"/>
          </w:rPr>
          <w:t>4</w:t>
        </w:r>
        <w:r w:rsidRPr="00DC51E6">
          <w:rPr>
            <w:rFonts w:ascii="Times New Roman" w:hAnsi="Times New Roman"/>
            <w:sz w:val="28"/>
            <w:szCs w:val="28"/>
          </w:rPr>
          <w:t>.2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не применяются в случае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окружающих, эпидемией (пандемией),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ЗАТО Железногорск.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Pr="00DC51E6">
        <w:rPr>
          <w:rFonts w:ascii="Times New Roman" w:hAnsi="Times New Roman"/>
          <w:sz w:val="28"/>
          <w:szCs w:val="28"/>
        </w:rPr>
        <w:t xml:space="preserve">. Со дня поступления документов, представленных учреждением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-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2.1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Социальный отдел Администрации ЗАТО г. Железногорск в течение 10 рабочих дней рассматривает их, проверяет полноту и достоверность содержащихся в них сведений и осуществляет подготовку решения. Решение оформляется постановлением Администрации ЗАТО г. Железногорск.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>. Основанием отказа в предоставлении субсидии является: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 xml:space="preserve">.1. Несоответствие представленных учреждением документов требованиям, установленным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-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2.1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 xml:space="preserve">.2. Непредставление (представление не в полном объеме) учреждением документов в соответствии с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-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2.1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>.3. Недостоверность информации, содержащейся в документах, представленных учреждением.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>.4. Отсутствие необходимого объема лимитов бюджетных обязательств на предоставление субсидий.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8</w:t>
      </w:r>
      <w:r w:rsidRPr="00DC51E6">
        <w:rPr>
          <w:rFonts w:ascii="Times New Roman" w:hAnsi="Times New Roman"/>
          <w:sz w:val="28"/>
          <w:szCs w:val="28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г. Железногорск документы, предусмотренные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-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2.1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9</w:t>
      </w:r>
      <w:r w:rsidRPr="00DC51E6">
        <w:rPr>
          <w:rFonts w:ascii="Times New Roman" w:hAnsi="Times New Roman"/>
          <w:sz w:val="28"/>
          <w:szCs w:val="28"/>
        </w:rPr>
        <w:t xml:space="preserve">. В случае принятия решения о предоставлении субсидий, предусмотренных </w:t>
      </w:r>
      <w:hyperlink r:id="rId33" w:history="1">
        <w:r w:rsidRPr="00DC51E6">
          <w:rPr>
            <w:rFonts w:ascii="Times New Roman" w:hAnsi="Times New Roman"/>
            <w:sz w:val="28"/>
            <w:szCs w:val="28"/>
          </w:rPr>
          <w:t>пунктами 1.3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и </w:t>
      </w:r>
      <w:hyperlink r:id="rId34" w:history="1">
        <w:r w:rsidRPr="00DC51E6">
          <w:rPr>
            <w:rFonts w:ascii="Times New Roman" w:hAnsi="Times New Roman"/>
            <w:sz w:val="28"/>
            <w:szCs w:val="28"/>
          </w:rPr>
          <w:t>1.4</w:t>
        </w:r>
      </w:hyperlink>
      <w:r w:rsidRPr="00DC51E6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Pr="00DC51E6">
          <w:rPr>
            <w:rFonts w:ascii="Times New Roman" w:hAnsi="Times New Roman"/>
            <w:sz w:val="28"/>
            <w:szCs w:val="28"/>
          </w:rPr>
          <w:t>1.5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 Социальный отдел Администрации ЗАТО г. Железногорск в течение 3 рабочих дней, следующих за днем принятия решения о предоставлении субсидии, </w:t>
      </w:r>
      <w:r w:rsidRPr="00DC51E6">
        <w:rPr>
          <w:rFonts w:ascii="Times New Roman" w:hAnsi="Times New Roman"/>
          <w:sz w:val="28"/>
          <w:szCs w:val="28"/>
        </w:rPr>
        <w:lastRenderedPageBreak/>
        <w:t>направляет в учреждение проект соглашения о предоставлении субсидии между Администрацией ЗАТО г. Железногорск и учреждением в соответствии с типовой формой, утвержденной Распоряжением Финансового управления Администрации ЗАТО г. Железногорск от 15.12.2020 N 48 "Об утверждении типовой формы соглашения о предоставлении из бюджета ЗАТО Железногорск муниципальному бюджетному и автономному учреждению субсидии на иные цели" (далее - проект соглашения) в двух экземплярах для подписания.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Учреждение в течение 3 рабочих дней, следующих за днем получения проекта соглашения, осуществляет подписание двух его экземпляров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представляет в Администрацию ЗАТО г. Железногорск для подписания.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Два экземпляра соглашения подписываются Администрацией ЗАТО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г. Железногорск в течение 3 рабочих дней с даты поступления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20</w:t>
      </w:r>
      <w:r w:rsidRPr="00DC51E6">
        <w:rPr>
          <w:rFonts w:ascii="Times New Roman" w:hAnsi="Times New Roman"/>
          <w:sz w:val="28"/>
          <w:szCs w:val="28"/>
        </w:rPr>
        <w:t xml:space="preserve">. Перечисление субсидии осуществляется в установленном порядке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на лицевой счет, открытый учреждению в Управлении федерального казначейства по Красноярскому краю, согласно графику перечисления субсидии в соответствии с соглашением.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1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36" w:history="1">
        <w:r w:rsidRPr="00DC51E6">
          <w:rPr>
            <w:rFonts w:ascii="Times New Roman" w:hAnsi="Times New Roman"/>
            <w:sz w:val="28"/>
            <w:szCs w:val="28"/>
          </w:rPr>
          <w:t>подпункте 1.3.1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в соответствии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с </w:t>
      </w:r>
      <w:hyperlink r:id="rId37" w:history="1">
        <w:r w:rsidRPr="00DC51E6">
          <w:rPr>
            <w:rFonts w:ascii="Times New Roman" w:hAnsi="Times New Roman"/>
            <w:sz w:val="28"/>
            <w:szCs w:val="28"/>
          </w:rPr>
          <w:t>Приказом</w:t>
        </w:r>
      </w:hyperlink>
      <w:r w:rsidRPr="00DC51E6">
        <w:rPr>
          <w:rFonts w:ascii="Times New Roman" w:hAnsi="Times New Roman"/>
          <w:sz w:val="28"/>
          <w:szCs w:val="28"/>
        </w:rPr>
        <w:t xml:space="preserve"> Министерства здравоохранения России от 23.10.2020 N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(или) выполнить нормативы испытаний (тестов) Всероссийского физкультурно-спортивного комплекса "Готов к труду и обороне" (ГТО)"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форм медицинских заключений о допуске к участию физкультурных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спортивных мероприятиях" и складывается исходя из количества физических лиц, занимающихся физической культурой и спортом на разных этапах спортивной подготовки, периодичность оказания медицинской помощи указанным лицам и стоимости, определяемой на основании не менее чем трех представленных коммерческих предложений поставщиков и обоснования начальной (максимальной) цены контракта.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Результатом предоставления субсидии является количество лиц, занимающихся физической культурой и спортом, которым оказана медицинская помощь.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2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38" w:history="1">
        <w:r w:rsidRPr="00DC51E6">
          <w:rPr>
            <w:rFonts w:ascii="Times New Roman" w:hAnsi="Times New Roman"/>
            <w:sz w:val="28"/>
            <w:szCs w:val="28"/>
          </w:rPr>
          <w:t>подпункте 1.3.2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примерного перечня и расчета обоснования суммы субсидии приобретаемого оборудования и (или) инвентаря, наградной продукции.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lastRenderedPageBreak/>
        <w:t xml:space="preserve">Результатом предоставления субсидии является прирост доли граждан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учреждении, систематически занимающихся физической культурой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спортом, в общей численности занимающихся в учреждении.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3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39" w:history="1">
        <w:r w:rsidRPr="00DC51E6">
          <w:rPr>
            <w:rFonts w:ascii="Times New Roman" w:hAnsi="Times New Roman"/>
            <w:sz w:val="28"/>
            <w:szCs w:val="28"/>
          </w:rPr>
          <w:t>подпункте 1.3.3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w:anchor="Par12" w:history="1">
        <w:r w:rsidRPr="00DC51E6">
          <w:rPr>
            <w:rFonts w:ascii="Times New Roman" w:hAnsi="Times New Roman"/>
            <w:sz w:val="28"/>
            <w:szCs w:val="28"/>
          </w:rPr>
          <w:t>пункта 2.4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Результатом предоставления субсидии является устройство одного спортивного сооружения в сельской местности: комплексная площадка для подвижных игр.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4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указанный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40" w:history="1">
        <w:r w:rsidRPr="00DC51E6">
          <w:rPr>
            <w:rFonts w:ascii="Times New Roman" w:hAnsi="Times New Roman"/>
            <w:sz w:val="28"/>
            <w:szCs w:val="28"/>
          </w:rPr>
          <w:t>подпункте 1.3.4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 определяется на основании перечня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расчета обоснования суммы субсидии приобретения не более одного специализированного транспортного средства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инвалидов в учреждении, а также иного спортивного оборудования, инвентаря, экипировки для занятий физической культурой и спортом лиц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инвалидов в учреждении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соответствии с перечнем, утвержденным Министерством.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прирост доли лиц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ограниченными возможностями здоровья и инвалидов, систематически занимающихся физической культурой и спортом в учреждении, в общей численности данной категории граждан в учреждении.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5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указанный </w:t>
      </w:r>
      <w:hyperlink r:id="rId41" w:history="1">
        <w:r w:rsidRPr="00DC51E6">
          <w:rPr>
            <w:rFonts w:ascii="Times New Roman" w:hAnsi="Times New Roman"/>
            <w:sz w:val="28"/>
            <w:szCs w:val="28"/>
          </w:rPr>
          <w:t>подпункте 1.3.5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на основании примерного перечня спортивных соревнований и учебно-тренировочных мероприятий, калькуляции транспортных расходов, в случае обеспечения проезда лиц, проходящих спортивную подготовку,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сопровождающих лиц к месту проведения спортивных соревнований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учебно-тренировочных мероприятий и обратно;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исходя из планируемого количества лиц и стоимости питания и расчета обоснования суммы субсидии, в случае обеспечения питанием и проживанием лиц, проходящих спортивную подготовку, и сопровождающих лиц в период проведения спортивных соревнований и учебно-тренировочных мероприятий;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на основании примерного перечня приобретаемого оборудования, спортивного инвентаря и экипировки, расчета обоснования суммы субсидии,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случае приобретения оборудования, спортивного инвентаря и экипировки, необходимых для прохождения спортивной подготовки в соответствии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федеральными стандартами спортивной подготовки по базовым видам спорта.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доля лиц, занимающихся физической культурой и спортом по программам спортивной подготовки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учреждениях на 31 декабря года предоставления субсидии в общем </w:t>
      </w:r>
      <w:r w:rsidRPr="00DC51E6">
        <w:rPr>
          <w:rFonts w:ascii="Times New Roman" w:hAnsi="Times New Roman"/>
          <w:sz w:val="28"/>
          <w:szCs w:val="28"/>
        </w:rPr>
        <w:lastRenderedPageBreak/>
        <w:t>количестве занимающихся в учреждениях на 31 декабря года предоставления субсидии.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6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42" w:history="1">
        <w:r w:rsidRPr="00DC51E6">
          <w:rPr>
            <w:rFonts w:ascii="Times New Roman" w:hAnsi="Times New Roman"/>
            <w:sz w:val="28"/>
            <w:szCs w:val="28"/>
          </w:rPr>
          <w:t>подпункте 1.3.6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определяется: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на основании примерного перечня лиц, калькуляции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тренировочных мероприятий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обратно;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исходя из планируемого количества лиц и стоимости питания, расчет обоснования суммы субсидии, в случае обеспечения питанием и проживанием лиц, проходящих спортивную подготовку по базовым видам спорта,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сопровождающих лиц в период проведения спортивных соревнований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и тренировочных мероприятий;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- на основании примерного перечня и расчета обоснования суммы субсидии приобретаемого оборудования, спортивного инвентаря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экипировки, с указанием стоимости, определяемой на основании не менее чем трех представленных коммерческих предложений поставщиков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и обоснования начальной (максимальной) цены контракта (договора), в случае приобретения оборудования, спортивного инвентаря и экипировки, необходимых для прохождения спортивной подготовки в соответствии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с федеральными стандартами спортивной подготовки по базовым видам спорта;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- исходя из планируемого количества лиц, периодичности оказания проведения медицинской помощи указанным лицам и расчета обоснования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доля лиц, занимающихся физической культурой и спортом по программам спортивной подготовки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7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43" w:history="1">
        <w:r w:rsidRPr="00DC51E6">
          <w:rPr>
            <w:rFonts w:ascii="Times New Roman" w:hAnsi="Times New Roman"/>
            <w:sz w:val="28"/>
            <w:szCs w:val="28"/>
          </w:rPr>
          <w:t>подпункте 1.3.7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w:anchor="Par25" w:history="1">
        <w:r w:rsidRPr="00DC51E6">
          <w:rPr>
            <w:rFonts w:ascii="Times New Roman" w:hAnsi="Times New Roman"/>
            <w:sz w:val="28"/>
            <w:szCs w:val="28"/>
          </w:rPr>
          <w:t>пункта 2.8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капитальный ремонт: спортивный зал первого этажа нежилого здания (кадастровый номер 24:58:0000000:0:26037 Адрес: Красноярский край, ЗАТО Железногорск,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г. Железногорск, ул. Красноярская, 4).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2.2</w:t>
      </w:r>
      <w:r w:rsidR="00512F81">
        <w:rPr>
          <w:rFonts w:ascii="Times New Roman" w:hAnsi="Times New Roman"/>
          <w:sz w:val="28"/>
          <w:szCs w:val="28"/>
        </w:rPr>
        <w:t>8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44" w:history="1">
        <w:r w:rsidRPr="00DC51E6">
          <w:rPr>
            <w:rFonts w:ascii="Times New Roman" w:hAnsi="Times New Roman"/>
            <w:sz w:val="28"/>
            <w:szCs w:val="28"/>
          </w:rPr>
          <w:t>подпункте 1.3.8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w:anchor="Par27" w:history="1">
        <w:r w:rsidRPr="00DC51E6">
          <w:rPr>
            <w:rFonts w:ascii="Times New Roman" w:hAnsi="Times New Roman"/>
            <w:sz w:val="28"/>
            <w:szCs w:val="28"/>
          </w:rPr>
          <w:t>пункта 2.9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lastRenderedPageBreak/>
        <w:t>по конкретному мероприятию муниципальной программы ЗАТО Железногорск.</w:t>
      </w:r>
    </w:p>
    <w:p w:rsid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Результатом предоставления субсидии является работы по освещению лыжно-беговой трассы горнолыжной базы "Снежинка", в рамках реализации мероприятий по поддержке местных инициатив.</w:t>
      </w:r>
    </w:p>
    <w:p w:rsidR="00913EF1" w:rsidRDefault="00913EF1" w:rsidP="00913E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2.29. Размер субсидии, </w:t>
      </w:r>
      <w:r w:rsidRPr="002940AC">
        <w:rPr>
          <w:rFonts w:ascii="Times New Roman" w:hAnsi="Times New Roman"/>
          <w:sz w:val="28"/>
          <w:szCs w:val="28"/>
        </w:rPr>
        <w:t xml:space="preserve">установленной в соглашении и указанной </w:t>
      </w:r>
      <w:r>
        <w:rPr>
          <w:rFonts w:ascii="Times New Roman" w:hAnsi="Times New Roman"/>
          <w:sz w:val="28"/>
          <w:szCs w:val="28"/>
        </w:rPr>
        <w:br/>
      </w:r>
      <w:r w:rsidRPr="002940AC">
        <w:rPr>
          <w:rFonts w:ascii="Times New Roman" w:hAnsi="Times New Roman"/>
          <w:sz w:val="28"/>
          <w:szCs w:val="28"/>
        </w:rPr>
        <w:t xml:space="preserve">в </w:t>
      </w:r>
      <w:hyperlink r:id="rId45" w:history="1">
        <w:r w:rsidRPr="002940AC">
          <w:rPr>
            <w:rFonts w:ascii="Times New Roman" w:hAnsi="Times New Roman"/>
            <w:sz w:val="28"/>
            <w:szCs w:val="28"/>
          </w:rPr>
          <w:t>подпункте 1.3.</w:t>
        </w:r>
        <w:r>
          <w:rPr>
            <w:rFonts w:ascii="Times New Roman" w:hAnsi="Times New Roman"/>
            <w:sz w:val="28"/>
            <w:szCs w:val="28"/>
          </w:rPr>
          <w:t>9</w:t>
        </w:r>
      </w:hyperlink>
      <w:r w:rsidRPr="002940AC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r:id="rId46" w:history="1">
        <w:r w:rsidRPr="002940AC">
          <w:rPr>
            <w:rFonts w:ascii="Times New Roman" w:hAnsi="Times New Roman"/>
            <w:sz w:val="28"/>
            <w:szCs w:val="28"/>
          </w:rPr>
          <w:t>пункта 2.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</w:t>
      </w:r>
      <w:r>
        <w:rPr>
          <w:rFonts w:ascii="Times New Roman" w:hAnsi="Times New Roman"/>
          <w:sz w:val="28"/>
          <w:szCs w:val="28"/>
        </w:rPr>
        <w:br/>
        <w:t>по конкретному мероприятию муниципальной программы ЗАТО Железногорск.</w:t>
      </w:r>
    </w:p>
    <w:p w:rsidR="00E57A93" w:rsidRDefault="00913EF1" w:rsidP="00E57A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38BF">
        <w:rPr>
          <w:rFonts w:ascii="Times New Roman" w:hAnsi="Times New Roman"/>
          <w:sz w:val="28"/>
          <w:szCs w:val="28"/>
        </w:rPr>
        <w:t>Результатом предоставления субсиди</w:t>
      </w:r>
      <w:r>
        <w:rPr>
          <w:rFonts w:ascii="Times New Roman" w:hAnsi="Times New Roman"/>
          <w:sz w:val="28"/>
          <w:szCs w:val="28"/>
        </w:rPr>
        <w:t>и</w:t>
      </w:r>
      <w:r w:rsidRPr="00D738BF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ой</w:t>
      </w:r>
      <w:r w:rsidRPr="00D738B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подпункте 1.3.9 настоящего Порядка является приобретение </w:t>
      </w:r>
      <w:r w:rsidRPr="00DC51E6">
        <w:rPr>
          <w:rFonts w:ascii="Times New Roman" w:hAnsi="Times New Roman"/>
          <w:sz w:val="28"/>
          <w:szCs w:val="28"/>
        </w:rPr>
        <w:t xml:space="preserve">оборудования и инвентаря, спортивной формы и обуви </w:t>
      </w:r>
      <w:r>
        <w:rPr>
          <w:rFonts w:ascii="Times New Roman" w:hAnsi="Times New Roman"/>
          <w:sz w:val="28"/>
          <w:szCs w:val="28"/>
        </w:rPr>
        <w:t>с целью</w:t>
      </w:r>
      <w:r w:rsidRPr="00DC51E6">
        <w:rPr>
          <w:rFonts w:ascii="Times New Roman" w:hAnsi="Times New Roman"/>
          <w:sz w:val="28"/>
          <w:szCs w:val="28"/>
        </w:rPr>
        <w:t xml:space="preserve"> обеспечения участия спортивных сборных команд ЗАТО Железногорск в спартакиадах Красноярского края</w:t>
      </w:r>
      <w:r w:rsidR="00E57A93" w:rsidRPr="00CF2BA1">
        <w:rPr>
          <w:rFonts w:ascii="Times New Roman" w:hAnsi="Times New Roman"/>
          <w:sz w:val="28"/>
          <w:szCs w:val="28"/>
        </w:rPr>
        <w:t>.</w:t>
      </w:r>
    </w:p>
    <w:p w:rsidR="00CF2BA1" w:rsidRDefault="00DC51E6" w:rsidP="00CF2B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</w:t>
      </w:r>
      <w:r w:rsidR="002940AC">
        <w:rPr>
          <w:rFonts w:ascii="Times New Roman" w:hAnsi="Times New Roman"/>
          <w:sz w:val="28"/>
          <w:szCs w:val="28"/>
        </w:rPr>
        <w:t>30</w:t>
      </w:r>
      <w:r w:rsidRPr="00DC51E6">
        <w:rPr>
          <w:rFonts w:ascii="Times New Roman" w:hAnsi="Times New Roman"/>
          <w:sz w:val="28"/>
          <w:szCs w:val="28"/>
        </w:rPr>
        <w:t xml:space="preserve">. </w:t>
      </w:r>
      <w:r w:rsidR="00CF2BA1">
        <w:rPr>
          <w:rFonts w:ascii="Times New Roman" w:hAnsi="Times New Roman"/>
          <w:sz w:val="28"/>
          <w:szCs w:val="28"/>
        </w:rPr>
        <w:t xml:space="preserve">Размер субсидии, установленной в соглашении и указанной </w:t>
      </w:r>
      <w:r w:rsidR="00CF2BA1">
        <w:rPr>
          <w:rFonts w:ascii="Times New Roman" w:hAnsi="Times New Roman"/>
          <w:sz w:val="28"/>
          <w:szCs w:val="28"/>
        </w:rPr>
        <w:br/>
        <w:t xml:space="preserve">в </w:t>
      </w:r>
      <w:hyperlink r:id="rId47" w:history="1">
        <w:r w:rsidR="00CF2BA1" w:rsidRPr="00CF2BA1">
          <w:rPr>
            <w:rFonts w:ascii="Times New Roman" w:hAnsi="Times New Roman"/>
            <w:sz w:val="28"/>
            <w:szCs w:val="28"/>
          </w:rPr>
          <w:t>подпункте 1.4.1</w:t>
        </w:r>
      </w:hyperlink>
      <w:r w:rsidR="00CF2BA1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</w:t>
      </w:r>
      <w:proofErr w:type="gramStart"/>
      <w:r w:rsidR="00CF2BA1">
        <w:rPr>
          <w:rFonts w:ascii="Times New Roman" w:hAnsi="Times New Roman"/>
          <w:sz w:val="28"/>
          <w:szCs w:val="28"/>
        </w:rPr>
        <w:t xml:space="preserve">согласно </w:t>
      </w:r>
      <w:hyperlink r:id="rId48" w:history="1">
        <w:r w:rsidR="00CF2BA1" w:rsidRPr="00CF2BA1">
          <w:rPr>
            <w:rFonts w:ascii="Times New Roman" w:hAnsi="Times New Roman"/>
            <w:sz w:val="28"/>
            <w:szCs w:val="28"/>
          </w:rPr>
          <w:t>пункта</w:t>
        </w:r>
        <w:proofErr w:type="gramEnd"/>
        <w:r w:rsidR="00CF2BA1" w:rsidRPr="00CF2BA1">
          <w:rPr>
            <w:rFonts w:ascii="Times New Roman" w:hAnsi="Times New Roman"/>
            <w:sz w:val="28"/>
            <w:szCs w:val="28"/>
          </w:rPr>
          <w:t xml:space="preserve"> 2.1</w:t>
        </w:r>
        <w:r w:rsidR="00CF2BA1">
          <w:rPr>
            <w:rFonts w:ascii="Times New Roman" w:hAnsi="Times New Roman"/>
            <w:sz w:val="28"/>
            <w:szCs w:val="28"/>
          </w:rPr>
          <w:t>1</w:t>
        </w:r>
      </w:hyperlink>
      <w:r w:rsidR="00CF2BA1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</w:t>
      </w:r>
      <w:r w:rsidR="00CF2BA1">
        <w:rPr>
          <w:rFonts w:ascii="Times New Roman" w:hAnsi="Times New Roman"/>
          <w:sz w:val="28"/>
          <w:szCs w:val="28"/>
        </w:rPr>
        <w:br/>
        <w:t>по конкретному мероприятию муниципальной программы ЗАТО Железногорск.</w:t>
      </w:r>
    </w:p>
    <w:p w:rsidR="00CF2BA1" w:rsidRDefault="00CF2BA1" w:rsidP="00CF2B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субсидий, указанных в </w:t>
      </w:r>
      <w:hyperlink r:id="rId49" w:history="1">
        <w:r w:rsidRPr="00CF2BA1">
          <w:rPr>
            <w:rFonts w:ascii="Times New Roman" w:hAnsi="Times New Roman"/>
            <w:sz w:val="28"/>
            <w:szCs w:val="28"/>
          </w:rPr>
          <w:t>подпункте 1.4.1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является реализация </w:t>
      </w:r>
      <w:proofErr w:type="gramStart"/>
      <w:r>
        <w:rPr>
          <w:rFonts w:ascii="Times New Roman" w:hAnsi="Times New Roman"/>
          <w:sz w:val="28"/>
          <w:szCs w:val="28"/>
        </w:rPr>
        <w:t>проекта победителей Всероссийского конкурса лучших проектов создания комфортной городской среды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82DC4" w:rsidRDefault="00CF2BA1" w:rsidP="00182D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2.31. </w:t>
      </w:r>
      <w:r w:rsidR="00867A20" w:rsidRPr="00D738BF">
        <w:rPr>
          <w:rFonts w:ascii="Times New Roman" w:hAnsi="Times New Roman"/>
          <w:sz w:val="28"/>
          <w:szCs w:val="28"/>
        </w:rPr>
        <w:t>Размер субсиди</w:t>
      </w:r>
      <w:r w:rsidR="00867A20">
        <w:rPr>
          <w:rFonts w:ascii="Times New Roman" w:hAnsi="Times New Roman"/>
          <w:sz w:val="28"/>
          <w:szCs w:val="28"/>
        </w:rPr>
        <w:t>и</w:t>
      </w:r>
      <w:r w:rsidR="00867A20" w:rsidRPr="00D738BF">
        <w:rPr>
          <w:rFonts w:ascii="Times New Roman" w:hAnsi="Times New Roman"/>
          <w:sz w:val="28"/>
          <w:szCs w:val="28"/>
        </w:rPr>
        <w:t xml:space="preserve">, установленной в соглашении и указанной </w:t>
      </w:r>
      <w:r>
        <w:rPr>
          <w:rFonts w:ascii="Times New Roman" w:hAnsi="Times New Roman"/>
          <w:sz w:val="28"/>
          <w:szCs w:val="28"/>
        </w:rPr>
        <w:br/>
      </w:r>
      <w:r w:rsidR="00867A20" w:rsidRPr="00D738BF">
        <w:rPr>
          <w:rFonts w:ascii="Times New Roman" w:hAnsi="Times New Roman"/>
          <w:sz w:val="28"/>
          <w:szCs w:val="28"/>
        </w:rPr>
        <w:t xml:space="preserve">в </w:t>
      </w:r>
      <w:hyperlink r:id="rId50" w:history="1">
        <w:r w:rsidR="00867A20" w:rsidRPr="00D738BF">
          <w:rPr>
            <w:rFonts w:ascii="Times New Roman" w:hAnsi="Times New Roman"/>
            <w:sz w:val="28"/>
            <w:szCs w:val="28"/>
          </w:rPr>
          <w:t>подпункт</w:t>
        </w:r>
        <w:r w:rsidR="00867A20">
          <w:rPr>
            <w:rFonts w:ascii="Times New Roman" w:hAnsi="Times New Roman"/>
            <w:sz w:val="28"/>
            <w:szCs w:val="28"/>
          </w:rPr>
          <w:t>ах</w:t>
        </w:r>
        <w:r w:rsidR="00867A20" w:rsidRPr="00D738BF">
          <w:rPr>
            <w:rFonts w:ascii="Times New Roman" w:hAnsi="Times New Roman"/>
            <w:sz w:val="28"/>
            <w:szCs w:val="28"/>
          </w:rPr>
          <w:t xml:space="preserve"> 1.4.2</w:t>
        </w:r>
      </w:hyperlink>
      <w:r w:rsidR="00867A20">
        <w:rPr>
          <w:rFonts w:ascii="Times New Roman" w:hAnsi="Times New Roman"/>
          <w:sz w:val="28"/>
          <w:szCs w:val="28"/>
        </w:rPr>
        <w:t xml:space="preserve"> и 1.4.3</w:t>
      </w:r>
      <w:r w:rsidR="00E57A93">
        <w:rPr>
          <w:rFonts w:ascii="Times New Roman" w:hAnsi="Times New Roman"/>
          <w:sz w:val="28"/>
          <w:szCs w:val="28"/>
        </w:rPr>
        <w:t xml:space="preserve"> </w:t>
      </w:r>
      <w:r w:rsidR="00867A20" w:rsidRPr="00D738BF">
        <w:rPr>
          <w:rFonts w:ascii="Times New Roman" w:hAnsi="Times New Roman"/>
          <w:sz w:val="28"/>
          <w:szCs w:val="28"/>
        </w:rPr>
        <w:t xml:space="preserve">настоящего Порядка, определяется на основании документов, представленных учреждением </w:t>
      </w:r>
      <w:proofErr w:type="gramStart"/>
      <w:r w:rsidR="00867A20" w:rsidRPr="00D738BF">
        <w:rPr>
          <w:rFonts w:ascii="Times New Roman" w:hAnsi="Times New Roman"/>
          <w:sz w:val="28"/>
          <w:szCs w:val="28"/>
        </w:rPr>
        <w:t>согласно</w:t>
      </w:r>
      <w:proofErr w:type="gramEnd"/>
      <w:r w:rsidR="00867A20" w:rsidRPr="00D738BF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br/>
      </w:r>
      <w:r w:rsidR="00867A20" w:rsidRPr="00D738BF">
        <w:rPr>
          <w:rFonts w:ascii="Times New Roman" w:hAnsi="Times New Roman"/>
          <w:sz w:val="28"/>
          <w:szCs w:val="28"/>
        </w:rPr>
        <w:t xml:space="preserve">в пределах фактически выделенного объема бюджетных средств </w:t>
      </w:r>
      <w:r>
        <w:rPr>
          <w:rFonts w:ascii="Times New Roman" w:hAnsi="Times New Roman"/>
          <w:sz w:val="28"/>
          <w:szCs w:val="28"/>
        </w:rPr>
        <w:br/>
      </w:r>
      <w:r w:rsidR="00867A20" w:rsidRPr="00D738BF">
        <w:rPr>
          <w:rFonts w:ascii="Times New Roman" w:hAnsi="Times New Roman"/>
          <w:sz w:val="28"/>
          <w:szCs w:val="28"/>
        </w:rPr>
        <w:t>по конкретному мероприятию муниципальной программы ЗАТО Железногорск.</w:t>
      </w:r>
    </w:p>
    <w:p w:rsidR="00867A20" w:rsidRPr="00D738BF" w:rsidRDefault="00867A20" w:rsidP="00182D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38BF">
        <w:rPr>
          <w:rFonts w:ascii="Times New Roman" w:hAnsi="Times New Roman"/>
          <w:sz w:val="28"/>
          <w:szCs w:val="28"/>
        </w:rPr>
        <w:t xml:space="preserve">Результатом предоставления субсидий, указанных в </w:t>
      </w:r>
      <w:hyperlink r:id="rId51" w:history="1">
        <w:r w:rsidRPr="00D738BF">
          <w:rPr>
            <w:rFonts w:ascii="Times New Roman" w:hAnsi="Times New Roman"/>
            <w:sz w:val="28"/>
            <w:szCs w:val="28"/>
          </w:rPr>
          <w:t>подпункте 1.4.2</w:t>
        </w:r>
      </w:hyperlink>
      <w:r w:rsidRPr="00D738BF">
        <w:rPr>
          <w:rFonts w:ascii="Times New Roman" w:hAnsi="Times New Roman"/>
          <w:sz w:val="28"/>
          <w:szCs w:val="28"/>
        </w:rPr>
        <w:t xml:space="preserve"> настоящего Порядка, является разработка проектно-сметной документации и эскизного проекта (концепции) по благоустройству улицы Ленина.</w:t>
      </w:r>
    </w:p>
    <w:p w:rsidR="00867A20" w:rsidRDefault="00867A20" w:rsidP="00867A2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738BF">
        <w:rPr>
          <w:rFonts w:ascii="Times New Roman" w:hAnsi="Times New Roman"/>
          <w:sz w:val="28"/>
          <w:szCs w:val="28"/>
        </w:rPr>
        <w:t xml:space="preserve">Результатом предоставления субсидий, указанных в </w:t>
      </w:r>
      <w:hyperlink r:id="rId52" w:history="1">
        <w:r w:rsidRPr="00D738BF">
          <w:rPr>
            <w:rFonts w:ascii="Times New Roman" w:hAnsi="Times New Roman"/>
            <w:sz w:val="28"/>
            <w:szCs w:val="28"/>
          </w:rPr>
          <w:t>подпункте 1.4.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D738BF">
        <w:rPr>
          <w:rFonts w:ascii="Times New Roman" w:hAnsi="Times New Roman"/>
          <w:sz w:val="28"/>
          <w:szCs w:val="28"/>
        </w:rPr>
        <w:t xml:space="preserve"> настоящего Порядка, является </w:t>
      </w:r>
      <w:r>
        <w:rPr>
          <w:rFonts w:ascii="Times New Roman" w:hAnsi="Times New Roman"/>
          <w:sz w:val="28"/>
          <w:szCs w:val="28"/>
        </w:rPr>
        <w:t>подключение к централизованной системе холодного водоснабжения, а также подключение к централизованной системе водоотведения объектов</w:t>
      </w:r>
      <w:r w:rsidRPr="00197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благоустройства по проекту «</w:t>
      </w:r>
      <w:r w:rsidRPr="00A440CB">
        <w:rPr>
          <w:rFonts w:ascii="Times New Roman" w:hAnsi="Times New Roman"/>
          <w:sz w:val="28"/>
          <w:szCs w:val="28"/>
        </w:rPr>
        <w:t xml:space="preserve">Общественная территория Пляж </w:t>
      </w:r>
      <w:r>
        <w:rPr>
          <w:rFonts w:ascii="Times New Roman" w:hAnsi="Times New Roman"/>
          <w:sz w:val="28"/>
          <w:szCs w:val="28"/>
        </w:rPr>
        <w:t xml:space="preserve">(общественный туалет, площадка, содержащая водные игровые элементы, павильон для проката), расположенных на земельном участке № 3/1, </w:t>
      </w:r>
      <w:r w:rsidRPr="00A440CB">
        <w:rPr>
          <w:rFonts w:ascii="Times New Roman" w:hAnsi="Times New Roman"/>
          <w:sz w:val="28"/>
          <w:szCs w:val="28"/>
        </w:rPr>
        <w:t>прилегающ</w:t>
      </w:r>
      <w:r>
        <w:rPr>
          <w:rFonts w:ascii="Times New Roman" w:hAnsi="Times New Roman"/>
          <w:sz w:val="28"/>
          <w:szCs w:val="28"/>
        </w:rPr>
        <w:t>ем к территории</w:t>
      </w:r>
      <w:r w:rsidRPr="00A440C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440CB">
        <w:rPr>
          <w:rFonts w:ascii="Times New Roman" w:hAnsi="Times New Roman"/>
          <w:sz w:val="28"/>
          <w:szCs w:val="28"/>
        </w:rPr>
        <w:t xml:space="preserve"> озер</w:t>
      </w:r>
      <w:r>
        <w:rPr>
          <w:rFonts w:ascii="Times New Roman" w:hAnsi="Times New Roman"/>
          <w:sz w:val="28"/>
          <w:szCs w:val="28"/>
        </w:rPr>
        <w:t>а</w:t>
      </w:r>
      <w:r w:rsidRPr="00A440C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40CB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>а</w:t>
      </w:r>
      <w:r w:rsidRPr="00A440CB">
        <w:rPr>
          <w:rFonts w:ascii="Times New Roman" w:hAnsi="Times New Roman"/>
          <w:sz w:val="28"/>
          <w:szCs w:val="28"/>
        </w:rPr>
        <w:t>, объединенн</w:t>
      </w:r>
      <w:r>
        <w:rPr>
          <w:rFonts w:ascii="Times New Roman" w:hAnsi="Times New Roman"/>
          <w:sz w:val="28"/>
          <w:szCs w:val="28"/>
        </w:rPr>
        <w:t>ой</w:t>
      </w:r>
      <w:r w:rsidRPr="00A440CB">
        <w:rPr>
          <w:rFonts w:ascii="Times New Roman" w:hAnsi="Times New Roman"/>
          <w:sz w:val="28"/>
          <w:szCs w:val="28"/>
        </w:rPr>
        <w:t xml:space="preserve"> с запад</w:t>
      </w:r>
      <w:r>
        <w:rPr>
          <w:rFonts w:ascii="Times New Roman" w:hAnsi="Times New Roman"/>
          <w:sz w:val="28"/>
          <w:szCs w:val="28"/>
        </w:rPr>
        <w:t>ной частью парка им. С.М. Кирова.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2.3</w:t>
      </w:r>
      <w:r w:rsidR="002940AC">
        <w:rPr>
          <w:rFonts w:ascii="Times New Roman" w:hAnsi="Times New Roman"/>
          <w:sz w:val="28"/>
          <w:szCs w:val="28"/>
        </w:rPr>
        <w:t>2</w:t>
      </w:r>
      <w:r w:rsidRPr="00DC51E6">
        <w:rPr>
          <w:rFonts w:ascii="Times New Roman" w:hAnsi="Times New Roman"/>
          <w:sz w:val="28"/>
          <w:szCs w:val="28"/>
        </w:rPr>
        <w:t xml:space="preserve">. Размер субсидии, установленной в соглашении и указанной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в </w:t>
      </w:r>
      <w:hyperlink r:id="rId53" w:history="1">
        <w:r w:rsidRPr="00DC51E6">
          <w:rPr>
            <w:rFonts w:ascii="Times New Roman" w:hAnsi="Times New Roman"/>
            <w:sz w:val="28"/>
            <w:szCs w:val="28"/>
          </w:rPr>
          <w:t>подпункте 1.5.1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пункта 2.1</w:t>
        </w:r>
        <w:r w:rsidR="00512F81"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Порядка, исходя из планируемого количество детей из стоимости питания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lastRenderedPageBreak/>
        <w:t>в лагерях с дневным пребыванием детей,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Результатом предоставления субсидий является количество детей получивших питание в лагерях с дневным пребыванием детей.</w:t>
      </w:r>
    </w:p>
    <w:p w:rsidR="00DC51E6" w:rsidRPr="00DC51E6" w:rsidRDefault="00DC51E6" w:rsidP="00DC51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C51E6">
        <w:rPr>
          <w:rFonts w:ascii="Times New Roman" w:hAnsi="Times New Roman"/>
          <w:sz w:val="28"/>
          <w:szCs w:val="28"/>
        </w:rPr>
        <w:t>2.3</w:t>
      </w:r>
      <w:r w:rsidR="002940AC">
        <w:rPr>
          <w:rFonts w:ascii="Times New Roman" w:hAnsi="Times New Roman"/>
          <w:sz w:val="28"/>
          <w:szCs w:val="28"/>
        </w:rPr>
        <w:t>3</w:t>
      </w:r>
      <w:r w:rsidRPr="00DC51E6">
        <w:rPr>
          <w:rFonts w:ascii="Times New Roman" w:hAnsi="Times New Roman"/>
          <w:sz w:val="28"/>
          <w:szCs w:val="28"/>
        </w:rPr>
        <w:t xml:space="preserve">. Изменение размера и (или) направления расходов с целью которых предоставлялась субсидия в течение финансового года осуществляется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на основании направляемых учреждением в Администрацию ЗАТО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 xml:space="preserve">г. Железногорск документов в соответствии с </w:t>
      </w:r>
      <w:hyperlink w:anchor="Par0" w:history="1">
        <w:r w:rsidRPr="00DC51E6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DC51E6">
        <w:rPr>
          <w:rFonts w:ascii="Times New Roman" w:hAnsi="Times New Roman"/>
          <w:sz w:val="28"/>
          <w:szCs w:val="28"/>
        </w:rPr>
        <w:t xml:space="preserve"> - </w:t>
      </w:r>
      <w:hyperlink w:anchor="Par33" w:history="1">
        <w:r w:rsidRPr="00DC51E6">
          <w:rPr>
            <w:rFonts w:ascii="Times New Roman" w:hAnsi="Times New Roman"/>
            <w:sz w:val="28"/>
            <w:szCs w:val="28"/>
          </w:rPr>
          <w:t>2.1</w:t>
        </w:r>
        <w:r w:rsidR="00512F81">
          <w:rPr>
            <w:rFonts w:ascii="Times New Roman" w:hAnsi="Times New Roman"/>
            <w:sz w:val="28"/>
            <w:szCs w:val="28"/>
          </w:rPr>
          <w:t>3</w:t>
        </w:r>
      </w:hyperlink>
      <w:r w:rsidRPr="00DC51E6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D738BF" w:rsidRDefault="00DC51E6" w:rsidP="0017532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1E6">
        <w:rPr>
          <w:rFonts w:ascii="Times New Roman" w:hAnsi="Times New Roman"/>
          <w:sz w:val="28"/>
          <w:szCs w:val="28"/>
        </w:rPr>
        <w:t xml:space="preserve">При условии отсутствия у учреждения в течение текущего финансового года потребности в средствах, выделенных в полном объеме на иные цели, </w:t>
      </w:r>
      <w:r w:rsidR="00512F81">
        <w:rPr>
          <w:rFonts w:ascii="Times New Roman" w:hAnsi="Times New Roman"/>
          <w:sz w:val="28"/>
          <w:szCs w:val="28"/>
        </w:rPr>
        <w:br/>
      </w:r>
      <w:r w:rsidRPr="00DC51E6">
        <w:rPr>
          <w:rFonts w:ascii="Times New Roman" w:hAnsi="Times New Roman"/>
          <w:sz w:val="28"/>
          <w:szCs w:val="28"/>
        </w:rPr>
        <w:t>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Администрацию ЗАТО г. Железногорск финансово-экономического обоснования необходимых изменений</w:t>
      </w:r>
      <w:proofErr w:type="gramEnd"/>
      <w:r w:rsidRPr="00DC51E6">
        <w:rPr>
          <w:rFonts w:ascii="Times New Roman" w:hAnsi="Times New Roman"/>
          <w:sz w:val="28"/>
          <w:szCs w:val="28"/>
        </w:rPr>
        <w:t xml:space="preserve"> в срок до конца текущего финансового года</w:t>
      </w:r>
      <w:proofErr w:type="gramStart"/>
      <w:r w:rsidRPr="00DC5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D1240" w:rsidRPr="00EC471B" w:rsidRDefault="00C27006" w:rsidP="003B2A7C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EC471B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="00B12CD2" w:rsidRPr="00EC471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D64FA7" w:rsidRPr="00EC471B" w:rsidRDefault="000F5337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0F5337" w:rsidRPr="00EC471B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DE1" w:rsidRDefault="001C1DE1" w:rsidP="00F66FB6">
      <w:pPr>
        <w:pStyle w:val="20"/>
        <w:ind w:left="284" w:right="-765" w:hanging="284"/>
        <w:rPr>
          <w:sz w:val="26"/>
          <w:szCs w:val="26"/>
        </w:rPr>
      </w:pP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r w:rsidRPr="007D3F7F">
        <w:rPr>
          <w:szCs w:val="28"/>
        </w:rPr>
        <w:t>Глав</w:t>
      </w:r>
      <w:r w:rsidR="001C1DE1" w:rsidRPr="007D3F7F">
        <w:rPr>
          <w:szCs w:val="28"/>
        </w:rPr>
        <w:t>а</w:t>
      </w:r>
      <w:r w:rsidRPr="007D3F7F">
        <w:rPr>
          <w:szCs w:val="28"/>
        </w:rPr>
        <w:t xml:space="preserve"> ЗАТО г. Железногорск                                                </w:t>
      </w:r>
      <w:r w:rsidR="001C1DE1" w:rsidRPr="007D3F7F">
        <w:rPr>
          <w:szCs w:val="28"/>
        </w:rPr>
        <w:t xml:space="preserve">   </w:t>
      </w:r>
      <w:r w:rsidRPr="007D3F7F">
        <w:rPr>
          <w:szCs w:val="28"/>
        </w:rPr>
        <w:t xml:space="preserve">             </w:t>
      </w:r>
      <w:r w:rsidR="001C1DE1" w:rsidRPr="007D3F7F">
        <w:rPr>
          <w:szCs w:val="28"/>
        </w:rPr>
        <w:t>Д.М. Чернятин</w:t>
      </w:r>
    </w:p>
    <w:p w:rsidR="006F07C6" w:rsidRPr="007D3F7F" w:rsidRDefault="006F07C6" w:rsidP="00F66FB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6F07C6" w:rsidRPr="007D3F7F" w:rsidSect="005513B6">
      <w:headerReference w:type="even" r:id="rId54"/>
      <w:headerReference w:type="default" r:id="rId55"/>
      <w:pgSz w:w="11907" w:h="16840" w:code="9"/>
      <w:pgMar w:top="709" w:right="851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BD" w:rsidRDefault="00A213BD">
      <w:r>
        <w:separator/>
      </w:r>
    </w:p>
  </w:endnote>
  <w:endnote w:type="continuationSeparator" w:id="0">
    <w:p w:rsidR="00A213BD" w:rsidRDefault="00A2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BD" w:rsidRDefault="00A213BD">
      <w:r>
        <w:separator/>
      </w:r>
    </w:p>
  </w:footnote>
  <w:footnote w:type="continuationSeparator" w:id="0">
    <w:p w:rsidR="00A213BD" w:rsidRDefault="00A21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E6" w:rsidRDefault="0055464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C51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51E6" w:rsidRDefault="00DC51E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1E6" w:rsidRPr="00E4748A" w:rsidRDefault="00554649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DC51E6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843EB3">
      <w:rPr>
        <w:rFonts w:ascii="Times New Roman" w:hAnsi="Times New Roman"/>
        <w:noProof/>
        <w:sz w:val="24"/>
        <w:szCs w:val="24"/>
      </w:rPr>
      <w:t>11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DC51E6" w:rsidRDefault="00DC51E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38C6"/>
    <w:rsid w:val="00193C2D"/>
    <w:rsid w:val="0019706D"/>
    <w:rsid w:val="001A2814"/>
    <w:rsid w:val="001A4848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48A1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352A9"/>
    <w:rsid w:val="00A37526"/>
    <w:rsid w:val="00A37A49"/>
    <w:rsid w:val="00A419A6"/>
    <w:rsid w:val="00A41B03"/>
    <w:rsid w:val="00A42CA3"/>
    <w:rsid w:val="00A440CB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335944&amp;dst=101087" TargetMode="External"/><Relationship Id="rId18" Type="http://schemas.openxmlformats.org/officeDocument/2006/relationships/hyperlink" Target="https://login.consultant.ru/link/?req=doc&amp;base=LAW&amp;n=136964" TargetMode="External"/><Relationship Id="rId26" Type="http://schemas.openxmlformats.org/officeDocument/2006/relationships/hyperlink" Target="https://login.consultant.ru/link/?req=doc&amp;base=RLAW123&amp;n=335944&amp;dst=101000" TargetMode="External"/><Relationship Id="rId39" Type="http://schemas.openxmlformats.org/officeDocument/2006/relationships/hyperlink" Target="https://login.consultant.ru/link/?req=doc&amp;base=RLAW123&amp;n=335944&amp;dst=100920" TargetMode="External"/><Relationship Id="rId21" Type="http://schemas.openxmlformats.org/officeDocument/2006/relationships/hyperlink" Target="https://login.consultant.ru/link/?req=doc&amp;base=LAW&amp;n=136964" TargetMode="External"/><Relationship Id="rId34" Type="http://schemas.openxmlformats.org/officeDocument/2006/relationships/hyperlink" Target="https://login.consultant.ru/link/?req=doc&amp;base=RLAW123&amp;n=335944&amp;dst=101001" TargetMode="External"/><Relationship Id="rId42" Type="http://schemas.openxmlformats.org/officeDocument/2006/relationships/hyperlink" Target="https://login.consultant.ru/link/?req=doc&amp;base=RLAW123&amp;n=335944&amp;dst=100923" TargetMode="External"/><Relationship Id="rId47" Type="http://schemas.openxmlformats.org/officeDocument/2006/relationships/hyperlink" Target="https://login.consultant.ru/link/?req=doc&amp;base=RLAW123&amp;n=335944&amp;dst=101002" TargetMode="External"/><Relationship Id="rId50" Type="http://schemas.openxmlformats.org/officeDocument/2006/relationships/hyperlink" Target="https://login.consultant.ru/link/?req=doc&amp;base=RLAW123&amp;n=334640&amp;dst=101003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5944&amp;dst=101001" TargetMode="External"/><Relationship Id="rId17" Type="http://schemas.openxmlformats.org/officeDocument/2006/relationships/hyperlink" Target="https://login.consultant.ru/link/?req=doc&amp;base=RLAW123&amp;n=335944&amp;dst=100919" TargetMode="External"/><Relationship Id="rId25" Type="http://schemas.openxmlformats.org/officeDocument/2006/relationships/hyperlink" Target="https://login.consultant.ru/link/?req=doc&amp;base=RLAW123&amp;n=335944&amp;dst=101000" TargetMode="External"/><Relationship Id="rId33" Type="http://schemas.openxmlformats.org/officeDocument/2006/relationships/hyperlink" Target="https://login.consultant.ru/link/?req=doc&amp;base=RLAW123&amp;n=335944&amp;dst=100917" TargetMode="External"/><Relationship Id="rId38" Type="http://schemas.openxmlformats.org/officeDocument/2006/relationships/hyperlink" Target="https://login.consultant.ru/link/?req=doc&amp;base=RLAW123&amp;n=335944&amp;dst=100919" TargetMode="External"/><Relationship Id="rId46" Type="http://schemas.openxmlformats.org/officeDocument/2006/relationships/hyperlink" Target="https://login.consultant.ru/link/?req=doc&amp;base=RLAW123&amp;n=335944&amp;dst=101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5944&amp;dst=100918" TargetMode="External"/><Relationship Id="rId20" Type="http://schemas.openxmlformats.org/officeDocument/2006/relationships/hyperlink" Target="https://login.consultant.ru/link/?req=doc&amp;base=RLAW123&amp;n=335944&amp;dst=100921" TargetMode="External"/><Relationship Id="rId29" Type="http://schemas.openxmlformats.org/officeDocument/2006/relationships/hyperlink" Target="https://login.consultant.ru/link/?req=doc&amp;base=RLAW123&amp;n=335944&amp;dst=101088" TargetMode="External"/><Relationship Id="rId41" Type="http://schemas.openxmlformats.org/officeDocument/2006/relationships/hyperlink" Target="https://login.consultant.ru/link/?req=doc&amp;base=RLAW123&amp;n=335944&amp;dst=1009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5944&amp;dst=100917" TargetMode="External"/><Relationship Id="rId24" Type="http://schemas.openxmlformats.org/officeDocument/2006/relationships/hyperlink" Target="https://login.consultant.ru/link/?req=doc&amp;base=RLAW123&amp;n=335944&amp;dst=100999" TargetMode="External"/><Relationship Id="rId32" Type="http://schemas.openxmlformats.org/officeDocument/2006/relationships/hyperlink" Target="https://login.consultant.ru/link/?req=doc&amp;base=RLAW123&amp;n=335944&amp;dst=101087" TargetMode="External"/><Relationship Id="rId37" Type="http://schemas.openxmlformats.org/officeDocument/2006/relationships/hyperlink" Target="https://login.consultant.ru/link/?req=doc&amp;base=LAW&amp;n=458593" TargetMode="External"/><Relationship Id="rId40" Type="http://schemas.openxmlformats.org/officeDocument/2006/relationships/hyperlink" Target="https://login.consultant.ru/link/?req=doc&amp;base=RLAW123&amp;n=335944&amp;dst=100921" TargetMode="External"/><Relationship Id="rId45" Type="http://schemas.openxmlformats.org/officeDocument/2006/relationships/hyperlink" Target="https://login.consultant.ru/link/?req=doc&amp;base=RLAW123&amp;n=335944&amp;dst=101000" TargetMode="External"/><Relationship Id="rId53" Type="http://schemas.openxmlformats.org/officeDocument/2006/relationships/hyperlink" Target="https://login.consultant.ru/link/?req=doc&amp;base=RLAW123&amp;n=335944&amp;dst=1010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7542" TargetMode="External"/><Relationship Id="rId23" Type="http://schemas.openxmlformats.org/officeDocument/2006/relationships/hyperlink" Target="https://login.consultant.ru/link/?req=doc&amp;base=RLAW123&amp;n=335944&amp;dst=100923" TargetMode="External"/><Relationship Id="rId28" Type="http://schemas.openxmlformats.org/officeDocument/2006/relationships/hyperlink" Target="https://login.consultant.ru/link/?req=doc&amp;base=RLAW123&amp;n=335944&amp;dst=101003" TargetMode="External"/><Relationship Id="rId36" Type="http://schemas.openxmlformats.org/officeDocument/2006/relationships/hyperlink" Target="https://login.consultant.ru/link/?req=doc&amp;base=RLAW123&amp;n=335944&amp;dst=100918" TargetMode="External"/><Relationship Id="rId49" Type="http://schemas.openxmlformats.org/officeDocument/2006/relationships/hyperlink" Target="https://login.consultant.ru/link/?req=doc&amp;base=RLAW123&amp;n=335944&amp;dst=101002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9" Type="http://schemas.openxmlformats.org/officeDocument/2006/relationships/hyperlink" Target="https://login.consultant.ru/link/?req=doc&amp;base=RLAW123&amp;n=335944&amp;dst=100920" TargetMode="External"/><Relationship Id="rId31" Type="http://schemas.openxmlformats.org/officeDocument/2006/relationships/hyperlink" Target="https://login.consultant.ru/link/?req=doc&amp;base=RLAW123&amp;n=335944&amp;dst=101001" TargetMode="External"/><Relationship Id="rId44" Type="http://schemas.openxmlformats.org/officeDocument/2006/relationships/hyperlink" Target="https://login.consultant.ru/link/?req=doc&amp;base=RLAW123&amp;n=335944&amp;dst=101000" TargetMode="External"/><Relationship Id="rId52" Type="http://schemas.openxmlformats.org/officeDocument/2006/relationships/hyperlink" Target="https://login.consultant.ru/link/?req=doc&amp;base=RLAW123&amp;n=334640&amp;dst=10100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https://login.consultant.ru/link/?req=doc&amp;base=LAW&amp;n=470713&amp;dst=3146" TargetMode="External"/><Relationship Id="rId22" Type="http://schemas.openxmlformats.org/officeDocument/2006/relationships/hyperlink" Target="https://login.consultant.ru/link/?req=doc&amp;base=RLAW123&amp;n=335944&amp;dst=100922" TargetMode="External"/><Relationship Id="rId27" Type="http://schemas.openxmlformats.org/officeDocument/2006/relationships/hyperlink" Target="https://login.consultant.ru/link/?req=doc&amp;base=RLAW123&amp;n=335944&amp;dst=101002" TargetMode="External"/><Relationship Id="rId30" Type="http://schemas.openxmlformats.org/officeDocument/2006/relationships/hyperlink" Target="https://login.consultant.ru/link/?req=doc&amp;base=RLAW123&amp;n=335944&amp;dst=100917" TargetMode="External"/><Relationship Id="rId35" Type="http://schemas.openxmlformats.org/officeDocument/2006/relationships/hyperlink" Target="https://login.consultant.ru/link/?req=doc&amp;base=RLAW123&amp;n=335944&amp;dst=101087" TargetMode="External"/><Relationship Id="rId43" Type="http://schemas.openxmlformats.org/officeDocument/2006/relationships/hyperlink" Target="https://login.consultant.ru/link/?req=doc&amp;base=RLAW123&amp;n=335944&amp;dst=100999" TargetMode="External"/><Relationship Id="rId48" Type="http://schemas.openxmlformats.org/officeDocument/2006/relationships/hyperlink" Target="https://login.consultant.ru/link/?req=doc&amp;base=RLAW123&amp;n=335944&amp;dst=101119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RLAW123&amp;n=334640&amp;dst=10100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B1B2-F6C4-4FDD-9439-DEFF7855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3315</Words>
  <Characters>29536</Characters>
  <Application>Microsoft Office Word</Application>
  <DocSecurity>0</DocSecurity>
  <Lines>246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32786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3</cp:revision>
  <cp:lastPrinted>2024-06-25T02:12:00Z</cp:lastPrinted>
  <dcterms:created xsi:type="dcterms:W3CDTF">2024-07-18T09:51:00Z</dcterms:created>
  <dcterms:modified xsi:type="dcterms:W3CDTF">2024-07-25T03:32:00Z</dcterms:modified>
</cp:coreProperties>
</file>